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F726F" w:rsidRPr="00EF726F" w:rsidRDefault="00EF726F" w:rsidP="00EF726F">
      <w:pPr>
        <w:jc w:val="center"/>
        <w:rPr>
          <w:b/>
        </w:rPr>
      </w:pPr>
      <w:r w:rsidRPr="00EF726F">
        <w:rPr>
          <w:b/>
        </w:rPr>
        <w:t>Обоснование расчета плановой цены</w:t>
      </w:r>
    </w:p>
    <w:p w:rsidR="00EF726F" w:rsidRPr="00EF726F" w:rsidRDefault="00EF726F" w:rsidP="00EF726F">
      <w:pPr>
        <w:rPr>
          <w:sz w:val="20"/>
          <w:szCs w:val="20"/>
        </w:rPr>
      </w:pPr>
    </w:p>
    <w:p w:rsidR="00EF726F" w:rsidRPr="00EF726F" w:rsidRDefault="00EF726F" w:rsidP="00EF726F">
      <w:pPr>
        <w:pStyle w:val="a4"/>
        <w:numPr>
          <w:ilvl w:val="0"/>
          <w:numId w:val="2"/>
        </w:numPr>
        <w:spacing w:after="120" w:line="240" w:lineRule="auto"/>
        <w:rPr>
          <w:rFonts w:ascii="Times New Roman" w:hAnsi="Times New Roman"/>
          <w:b/>
          <w:sz w:val="20"/>
          <w:szCs w:val="20"/>
        </w:rPr>
      </w:pPr>
      <w:r w:rsidRPr="00EF726F">
        <w:rPr>
          <w:rFonts w:ascii="Times New Roman" w:hAnsi="Times New Roman"/>
          <w:b/>
          <w:sz w:val="20"/>
          <w:szCs w:val="20"/>
        </w:rPr>
        <w:t>Общая информация</w:t>
      </w:r>
    </w:p>
    <w:tbl>
      <w:tblPr>
        <w:tblStyle w:val="a3"/>
        <w:tblW w:w="9527" w:type="dxa"/>
        <w:tblInd w:w="-34" w:type="dxa"/>
        <w:tblLook w:val="04A0" w:firstRow="1" w:lastRow="0" w:firstColumn="1" w:lastColumn="0" w:noHBand="0" w:noVBand="1"/>
      </w:tblPr>
      <w:tblGrid>
        <w:gridCol w:w="704"/>
        <w:gridCol w:w="3720"/>
        <w:gridCol w:w="5103"/>
      </w:tblGrid>
      <w:tr w:rsidR="00EF726F" w:rsidRPr="00EF726F" w:rsidTr="00997EA7">
        <w:tc>
          <w:tcPr>
            <w:tcW w:w="704" w:type="dxa"/>
          </w:tcPr>
          <w:p w:rsidR="00EF726F" w:rsidRPr="00EF726F" w:rsidRDefault="00EF726F" w:rsidP="00997EA7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EF726F">
              <w:rPr>
                <w:rFonts w:ascii="Times New Roman" w:hAnsi="Times New Roman"/>
                <w:sz w:val="20"/>
                <w:szCs w:val="20"/>
              </w:rPr>
              <w:t>№ п/п</w:t>
            </w:r>
          </w:p>
        </w:tc>
        <w:tc>
          <w:tcPr>
            <w:tcW w:w="3720" w:type="dxa"/>
          </w:tcPr>
          <w:p w:rsidR="00EF726F" w:rsidRPr="00EF726F" w:rsidRDefault="00EF726F" w:rsidP="00997EA7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EF726F">
              <w:rPr>
                <w:rFonts w:ascii="Times New Roman" w:hAnsi="Times New Roman"/>
                <w:sz w:val="20"/>
                <w:szCs w:val="20"/>
              </w:rPr>
              <w:t>Наименование</w:t>
            </w:r>
          </w:p>
        </w:tc>
        <w:tc>
          <w:tcPr>
            <w:tcW w:w="5103" w:type="dxa"/>
          </w:tcPr>
          <w:p w:rsidR="00EF726F" w:rsidRPr="00EF726F" w:rsidRDefault="00EF726F" w:rsidP="00997EA7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EF726F">
              <w:rPr>
                <w:rFonts w:ascii="Times New Roman" w:hAnsi="Times New Roman"/>
                <w:sz w:val="20"/>
                <w:szCs w:val="20"/>
              </w:rPr>
              <w:t>Информация по лоту</w:t>
            </w:r>
          </w:p>
        </w:tc>
      </w:tr>
      <w:tr w:rsidR="00EF726F" w:rsidRPr="00EF726F" w:rsidTr="00997EA7">
        <w:tc>
          <w:tcPr>
            <w:tcW w:w="704" w:type="dxa"/>
          </w:tcPr>
          <w:p w:rsidR="00EF726F" w:rsidRPr="00EF726F" w:rsidRDefault="00EF726F" w:rsidP="00EF726F">
            <w:pPr>
              <w:pStyle w:val="a4"/>
              <w:numPr>
                <w:ilvl w:val="1"/>
                <w:numId w:val="2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720" w:type="dxa"/>
          </w:tcPr>
          <w:p w:rsidR="00EF726F" w:rsidRPr="00EF726F" w:rsidRDefault="00EF726F" w:rsidP="00997EA7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EF726F">
              <w:rPr>
                <w:rFonts w:ascii="Times New Roman" w:hAnsi="Times New Roman"/>
                <w:sz w:val="20"/>
                <w:szCs w:val="20"/>
              </w:rPr>
              <w:t>Наименование лота</w:t>
            </w:r>
          </w:p>
        </w:tc>
        <w:tc>
          <w:tcPr>
            <w:tcW w:w="5103" w:type="dxa"/>
          </w:tcPr>
          <w:p w:rsidR="00EF726F" w:rsidRPr="00EF726F" w:rsidRDefault="00665C75" w:rsidP="00997EA7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665C75">
              <w:rPr>
                <w:rFonts w:ascii="Times New Roman" w:hAnsi="Times New Roman"/>
                <w:i/>
                <w:snapToGrid w:val="0"/>
                <w:szCs w:val="22"/>
              </w:rPr>
              <w:t xml:space="preserve">Создание каналов передачи сигналов противоаварийной автоматики на ПС 110 </w:t>
            </w:r>
            <w:proofErr w:type="spellStart"/>
            <w:r w:rsidRPr="00665C75">
              <w:rPr>
                <w:rFonts w:ascii="Times New Roman" w:hAnsi="Times New Roman"/>
                <w:i/>
                <w:snapToGrid w:val="0"/>
                <w:szCs w:val="22"/>
              </w:rPr>
              <w:t>кВ</w:t>
            </w:r>
            <w:proofErr w:type="spellEnd"/>
          </w:p>
        </w:tc>
      </w:tr>
      <w:tr w:rsidR="00EF726F" w:rsidRPr="00EF726F" w:rsidTr="00997EA7">
        <w:tc>
          <w:tcPr>
            <w:tcW w:w="704" w:type="dxa"/>
          </w:tcPr>
          <w:p w:rsidR="00EF726F" w:rsidRPr="00EF726F" w:rsidRDefault="00EF726F" w:rsidP="00EF726F">
            <w:pPr>
              <w:pStyle w:val="a4"/>
              <w:numPr>
                <w:ilvl w:val="1"/>
                <w:numId w:val="2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720" w:type="dxa"/>
          </w:tcPr>
          <w:p w:rsidR="00EF726F" w:rsidRPr="00EF726F" w:rsidRDefault="00EF726F" w:rsidP="00997EA7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EF726F">
              <w:rPr>
                <w:rFonts w:ascii="Times New Roman" w:hAnsi="Times New Roman"/>
                <w:sz w:val="20"/>
                <w:szCs w:val="20"/>
              </w:rPr>
              <w:t>Номер лота</w:t>
            </w:r>
          </w:p>
        </w:tc>
        <w:tc>
          <w:tcPr>
            <w:tcW w:w="5103" w:type="dxa"/>
          </w:tcPr>
          <w:p w:rsidR="00EF726F" w:rsidRPr="00EF726F" w:rsidRDefault="00665C75" w:rsidP="00997EA7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665C75">
              <w:rPr>
                <w:rFonts w:ascii="Times New Roman" w:hAnsi="Times New Roman"/>
                <w:i/>
              </w:rPr>
              <w:t>201201-ТПИР ОБСЛ-2023-ДРСК-АЭС</w:t>
            </w:r>
          </w:p>
        </w:tc>
      </w:tr>
      <w:tr w:rsidR="00EF726F" w:rsidRPr="00EF726F" w:rsidTr="00997EA7">
        <w:tc>
          <w:tcPr>
            <w:tcW w:w="704" w:type="dxa"/>
          </w:tcPr>
          <w:p w:rsidR="00EF726F" w:rsidRPr="00EF726F" w:rsidRDefault="00EF726F" w:rsidP="00EF726F">
            <w:pPr>
              <w:pStyle w:val="a4"/>
              <w:numPr>
                <w:ilvl w:val="1"/>
                <w:numId w:val="2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720" w:type="dxa"/>
          </w:tcPr>
          <w:p w:rsidR="00EF726F" w:rsidRPr="00EF726F" w:rsidRDefault="00EF726F" w:rsidP="00997EA7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EF726F">
              <w:rPr>
                <w:rFonts w:ascii="Times New Roman" w:hAnsi="Times New Roman"/>
                <w:sz w:val="20"/>
                <w:szCs w:val="20"/>
              </w:rPr>
              <w:t>Номер лота в инвестиционной программе и/или производственной программе</w:t>
            </w:r>
          </w:p>
        </w:tc>
        <w:tc>
          <w:tcPr>
            <w:tcW w:w="5103" w:type="dxa"/>
          </w:tcPr>
          <w:p w:rsidR="00EF726F" w:rsidRDefault="00EF726F" w:rsidP="00997EA7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i/>
                <w:sz w:val="20"/>
                <w:szCs w:val="20"/>
              </w:rPr>
            </w:pPr>
          </w:p>
          <w:p w:rsidR="00EF726F" w:rsidRPr="00EF726F" w:rsidRDefault="00EF726F" w:rsidP="00997EA7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-</w:t>
            </w:r>
          </w:p>
        </w:tc>
      </w:tr>
      <w:tr w:rsidR="00EF726F" w:rsidRPr="00EF726F" w:rsidTr="00997EA7">
        <w:tc>
          <w:tcPr>
            <w:tcW w:w="704" w:type="dxa"/>
          </w:tcPr>
          <w:p w:rsidR="00EF726F" w:rsidRPr="00EF726F" w:rsidRDefault="00EF726F" w:rsidP="00EF726F">
            <w:pPr>
              <w:pStyle w:val="a4"/>
              <w:numPr>
                <w:ilvl w:val="1"/>
                <w:numId w:val="2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720" w:type="dxa"/>
          </w:tcPr>
          <w:p w:rsidR="00EF726F" w:rsidRPr="00EF726F" w:rsidRDefault="00EF726F" w:rsidP="00997EA7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EF726F">
              <w:rPr>
                <w:rFonts w:ascii="Times New Roman" w:hAnsi="Times New Roman"/>
                <w:sz w:val="20"/>
                <w:szCs w:val="20"/>
              </w:rPr>
              <w:t xml:space="preserve">Закупка по лоту планируется </w:t>
            </w:r>
          </w:p>
        </w:tc>
        <w:tc>
          <w:tcPr>
            <w:tcW w:w="5103" w:type="dxa"/>
          </w:tcPr>
          <w:p w:rsidR="00EF726F" w:rsidRPr="00EA53C1" w:rsidRDefault="00EA53C1" w:rsidP="00EA53C1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i/>
                <w:sz w:val="20"/>
                <w:szCs w:val="20"/>
              </w:rPr>
            </w:pPr>
            <w:r w:rsidRPr="00EA53C1">
              <w:rPr>
                <w:rFonts w:ascii="Times New Roman" w:hAnsi="Times New Roman"/>
                <w:i/>
                <w:sz w:val="20"/>
                <w:szCs w:val="20"/>
              </w:rPr>
              <w:t>конкурентная</w:t>
            </w:r>
          </w:p>
        </w:tc>
      </w:tr>
      <w:tr w:rsidR="00EF726F" w:rsidRPr="00EF726F" w:rsidTr="00997EA7">
        <w:tc>
          <w:tcPr>
            <w:tcW w:w="704" w:type="dxa"/>
          </w:tcPr>
          <w:p w:rsidR="00EF726F" w:rsidRPr="00EF726F" w:rsidRDefault="00EF726F" w:rsidP="00EF726F">
            <w:pPr>
              <w:pStyle w:val="a4"/>
              <w:numPr>
                <w:ilvl w:val="1"/>
                <w:numId w:val="2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720" w:type="dxa"/>
          </w:tcPr>
          <w:p w:rsidR="00EF726F" w:rsidRPr="00665C75" w:rsidRDefault="00EF726F" w:rsidP="00997EA7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665C75">
              <w:rPr>
                <w:rFonts w:ascii="Times New Roman" w:hAnsi="Times New Roman"/>
                <w:sz w:val="20"/>
                <w:szCs w:val="20"/>
              </w:rPr>
              <w:t>Расчет составил</w:t>
            </w:r>
          </w:p>
        </w:tc>
        <w:tc>
          <w:tcPr>
            <w:tcW w:w="5103" w:type="dxa"/>
          </w:tcPr>
          <w:p w:rsidR="00EF726F" w:rsidRPr="00665C75" w:rsidRDefault="00665C75" w:rsidP="00665C75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i/>
                <w:sz w:val="20"/>
                <w:szCs w:val="20"/>
              </w:rPr>
            </w:pPr>
            <w:r w:rsidRPr="00665C75">
              <w:rPr>
                <w:rFonts w:ascii="Times New Roman" w:hAnsi="Times New Roman"/>
                <w:i/>
                <w:sz w:val="20"/>
                <w:szCs w:val="20"/>
              </w:rPr>
              <w:t xml:space="preserve">Инженер-сметчик 1 категории Паноченко Н.А. </w:t>
            </w:r>
            <w:r w:rsidR="00EA53C1" w:rsidRPr="00665C75">
              <w:rPr>
                <w:rFonts w:ascii="Times New Roman" w:hAnsi="Times New Roman"/>
                <w:i/>
                <w:sz w:val="20"/>
                <w:szCs w:val="20"/>
              </w:rPr>
              <w:t xml:space="preserve"> Амурские ЭС</w:t>
            </w:r>
          </w:p>
        </w:tc>
      </w:tr>
    </w:tbl>
    <w:p w:rsidR="00EF726F" w:rsidRPr="00EF726F" w:rsidRDefault="00EF726F" w:rsidP="00EF726F">
      <w:pPr>
        <w:pStyle w:val="a4"/>
        <w:rPr>
          <w:rFonts w:ascii="Times New Roman" w:hAnsi="Times New Roman"/>
          <w:sz w:val="20"/>
          <w:szCs w:val="20"/>
        </w:rPr>
      </w:pPr>
    </w:p>
    <w:p w:rsidR="00EF726F" w:rsidRPr="00EF726F" w:rsidRDefault="00EF726F" w:rsidP="00EF726F">
      <w:pPr>
        <w:pStyle w:val="a4"/>
        <w:numPr>
          <w:ilvl w:val="0"/>
          <w:numId w:val="2"/>
        </w:numPr>
        <w:spacing w:after="120" w:line="240" w:lineRule="auto"/>
        <w:rPr>
          <w:rFonts w:ascii="Times New Roman" w:hAnsi="Times New Roman"/>
          <w:b/>
          <w:sz w:val="20"/>
          <w:szCs w:val="20"/>
        </w:rPr>
      </w:pPr>
      <w:r w:rsidRPr="00EF726F">
        <w:rPr>
          <w:rFonts w:ascii="Times New Roman" w:hAnsi="Times New Roman"/>
          <w:b/>
          <w:sz w:val="20"/>
          <w:szCs w:val="20"/>
        </w:rPr>
        <w:t>Примененный метод (методы) расчета ПЦ</w:t>
      </w:r>
    </w:p>
    <w:tbl>
      <w:tblPr>
        <w:tblStyle w:val="a3"/>
        <w:tblW w:w="9498" w:type="dxa"/>
        <w:tblInd w:w="-34" w:type="dxa"/>
        <w:tblLook w:val="04A0" w:firstRow="1" w:lastRow="0" w:firstColumn="1" w:lastColumn="0" w:noHBand="0" w:noVBand="1"/>
      </w:tblPr>
      <w:tblGrid>
        <w:gridCol w:w="709"/>
        <w:gridCol w:w="3715"/>
        <w:gridCol w:w="5074"/>
      </w:tblGrid>
      <w:tr w:rsidR="00EF726F" w:rsidRPr="00EF726F" w:rsidTr="00997EA7">
        <w:tc>
          <w:tcPr>
            <w:tcW w:w="709" w:type="dxa"/>
          </w:tcPr>
          <w:p w:rsidR="00EF726F" w:rsidRPr="00EF726F" w:rsidRDefault="00EF726F" w:rsidP="00997EA7">
            <w:pPr>
              <w:pStyle w:val="a4"/>
              <w:spacing w:after="0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EF726F">
              <w:rPr>
                <w:rFonts w:ascii="Times New Roman" w:hAnsi="Times New Roman"/>
                <w:sz w:val="20"/>
                <w:szCs w:val="20"/>
              </w:rPr>
              <w:t>№ п/п</w:t>
            </w:r>
          </w:p>
        </w:tc>
        <w:tc>
          <w:tcPr>
            <w:tcW w:w="8789" w:type="dxa"/>
            <w:gridSpan w:val="2"/>
          </w:tcPr>
          <w:p w:rsidR="00EF726F" w:rsidRPr="00EF726F" w:rsidRDefault="00EF726F" w:rsidP="00997EA7">
            <w:pPr>
              <w:pStyle w:val="a4"/>
              <w:spacing w:after="0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EF726F">
              <w:rPr>
                <w:rFonts w:ascii="Times New Roman" w:hAnsi="Times New Roman"/>
                <w:sz w:val="20"/>
                <w:szCs w:val="20"/>
              </w:rPr>
              <w:t>Информация по лоту</w:t>
            </w:r>
          </w:p>
        </w:tc>
      </w:tr>
      <w:tr w:rsidR="00EF726F" w:rsidRPr="00EF726F" w:rsidTr="00997EA7">
        <w:tc>
          <w:tcPr>
            <w:tcW w:w="709" w:type="dxa"/>
          </w:tcPr>
          <w:p w:rsidR="00EF726F" w:rsidRPr="00EF726F" w:rsidRDefault="00EF726F" w:rsidP="00EF726F">
            <w:pPr>
              <w:pStyle w:val="a4"/>
              <w:numPr>
                <w:ilvl w:val="1"/>
                <w:numId w:val="2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789" w:type="dxa"/>
            <w:gridSpan w:val="2"/>
          </w:tcPr>
          <w:p w:rsidR="00EF726F" w:rsidRPr="00EF726F" w:rsidRDefault="00EF726F" w:rsidP="00503EC9">
            <w:pPr>
              <w:pStyle w:val="a4"/>
              <w:spacing w:after="0"/>
              <w:ind w:left="0"/>
              <w:rPr>
                <w:rFonts w:ascii="Times New Roman" w:hAnsi="Times New Roman"/>
                <w:i/>
                <w:sz w:val="20"/>
                <w:szCs w:val="20"/>
              </w:rPr>
            </w:pPr>
            <w:r w:rsidRPr="00EF726F">
              <w:rPr>
                <w:rFonts w:ascii="Times New Roman" w:hAnsi="Times New Roman"/>
                <w:b/>
                <w:sz w:val="20"/>
                <w:szCs w:val="20"/>
              </w:rPr>
              <w:t xml:space="preserve">Частная категория № 1: </w:t>
            </w:r>
            <w:r w:rsidR="00EA53C1" w:rsidRPr="00EA53C1">
              <w:rPr>
                <w:rFonts w:ascii="Times New Roman" w:hAnsi="Times New Roman"/>
                <w:i/>
                <w:szCs w:val="20"/>
              </w:rPr>
              <w:t xml:space="preserve">Новое строительство, </w:t>
            </w:r>
            <w:proofErr w:type="spellStart"/>
            <w:r w:rsidR="00EA53C1" w:rsidRPr="00EA53C1">
              <w:rPr>
                <w:rFonts w:ascii="Times New Roman" w:hAnsi="Times New Roman"/>
                <w:i/>
                <w:szCs w:val="20"/>
              </w:rPr>
              <w:t>ТПиР</w:t>
            </w:r>
            <w:proofErr w:type="spellEnd"/>
            <w:r w:rsidR="00EA53C1" w:rsidRPr="00EA53C1">
              <w:rPr>
                <w:rFonts w:ascii="Times New Roman" w:hAnsi="Times New Roman"/>
                <w:i/>
                <w:szCs w:val="20"/>
              </w:rPr>
              <w:t xml:space="preserve">, капитальный ремонт </w:t>
            </w:r>
            <w:proofErr w:type="spellStart"/>
            <w:r w:rsidR="00EA53C1" w:rsidRPr="00EA53C1">
              <w:rPr>
                <w:rFonts w:ascii="Times New Roman" w:hAnsi="Times New Roman"/>
                <w:i/>
                <w:szCs w:val="20"/>
              </w:rPr>
              <w:t>энергооборудования</w:t>
            </w:r>
            <w:proofErr w:type="spellEnd"/>
            <w:r w:rsidR="00EA53C1" w:rsidRPr="00EA53C1">
              <w:rPr>
                <w:rFonts w:ascii="Times New Roman" w:hAnsi="Times New Roman"/>
                <w:i/>
                <w:szCs w:val="20"/>
              </w:rPr>
              <w:t xml:space="preserve">, ремонт зданий и сооружений, ТО </w:t>
            </w:r>
            <w:proofErr w:type="spellStart"/>
            <w:r w:rsidR="00EA53C1" w:rsidRPr="00EA53C1">
              <w:rPr>
                <w:rFonts w:ascii="Times New Roman" w:hAnsi="Times New Roman"/>
                <w:i/>
                <w:szCs w:val="20"/>
              </w:rPr>
              <w:t>энергооборудования</w:t>
            </w:r>
            <w:proofErr w:type="spellEnd"/>
            <w:r w:rsidR="00EA53C1" w:rsidRPr="00EA53C1">
              <w:rPr>
                <w:rFonts w:ascii="Times New Roman" w:hAnsi="Times New Roman"/>
                <w:i/>
                <w:szCs w:val="20"/>
              </w:rPr>
              <w:t>, зданий и сооружений.</w:t>
            </w:r>
          </w:p>
        </w:tc>
      </w:tr>
      <w:tr w:rsidR="00EF726F" w:rsidRPr="00EF726F" w:rsidTr="00997EA7">
        <w:tc>
          <w:tcPr>
            <w:tcW w:w="709" w:type="dxa"/>
          </w:tcPr>
          <w:p w:rsidR="00EF726F" w:rsidRPr="00EF726F" w:rsidRDefault="00EF726F" w:rsidP="00EF726F">
            <w:pPr>
              <w:pStyle w:val="a4"/>
              <w:numPr>
                <w:ilvl w:val="1"/>
                <w:numId w:val="2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715" w:type="dxa"/>
          </w:tcPr>
          <w:p w:rsidR="00EF726F" w:rsidRPr="00EF726F" w:rsidRDefault="00EF726F" w:rsidP="00997EA7">
            <w:pPr>
              <w:pStyle w:val="a4"/>
              <w:spacing w:after="0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EF726F">
              <w:rPr>
                <w:rFonts w:ascii="Times New Roman" w:hAnsi="Times New Roman"/>
                <w:sz w:val="20"/>
                <w:szCs w:val="20"/>
              </w:rPr>
              <w:t>Основной метод расчета ПЦ по лоту</w:t>
            </w:r>
          </w:p>
        </w:tc>
        <w:tc>
          <w:tcPr>
            <w:tcW w:w="5074" w:type="dxa"/>
          </w:tcPr>
          <w:p w:rsidR="00EF726F" w:rsidRPr="00EF726F" w:rsidRDefault="00503EC9" w:rsidP="00997EA7">
            <w:pPr>
              <w:pStyle w:val="a4"/>
              <w:spacing w:after="0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503EC9">
              <w:rPr>
                <w:rFonts w:ascii="Times New Roman" w:eastAsia="Calibri" w:hAnsi="Times New Roman"/>
                <w:szCs w:val="26"/>
              </w:rPr>
              <w:t>Базисно-индексный метод</w:t>
            </w:r>
          </w:p>
        </w:tc>
      </w:tr>
      <w:tr w:rsidR="00EF726F" w:rsidRPr="00EF726F" w:rsidTr="00997EA7">
        <w:tc>
          <w:tcPr>
            <w:tcW w:w="709" w:type="dxa"/>
          </w:tcPr>
          <w:p w:rsidR="00EF726F" w:rsidRPr="00EF726F" w:rsidRDefault="00EF726F" w:rsidP="00EF726F">
            <w:pPr>
              <w:pStyle w:val="a4"/>
              <w:numPr>
                <w:ilvl w:val="1"/>
                <w:numId w:val="2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715" w:type="dxa"/>
          </w:tcPr>
          <w:p w:rsidR="00EF726F" w:rsidRPr="00EF726F" w:rsidRDefault="00EF726F" w:rsidP="00997EA7">
            <w:pPr>
              <w:pStyle w:val="a4"/>
              <w:spacing w:after="0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EF726F">
              <w:rPr>
                <w:rFonts w:ascii="Times New Roman" w:hAnsi="Times New Roman"/>
                <w:sz w:val="20"/>
                <w:szCs w:val="20"/>
              </w:rPr>
              <w:t>Проверочный метод расчета ПЦ по лоту</w:t>
            </w:r>
          </w:p>
        </w:tc>
        <w:tc>
          <w:tcPr>
            <w:tcW w:w="5074" w:type="dxa"/>
          </w:tcPr>
          <w:p w:rsidR="00EF726F" w:rsidRPr="00EF726F" w:rsidRDefault="00EF726F" w:rsidP="00997EA7">
            <w:pPr>
              <w:pStyle w:val="a4"/>
              <w:spacing w:after="0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EF726F">
              <w:rPr>
                <w:rFonts w:ascii="Times New Roman" w:hAnsi="Times New Roman"/>
                <w:sz w:val="20"/>
                <w:szCs w:val="20"/>
              </w:rPr>
              <w:t>Не применимо</w:t>
            </w:r>
          </w:p>
        </w:tc>
      </w:tr>
      <w:tr w:rsidR="00EF726F" w:rsidRPr="00EF726F" w:rsidTr="00997EA7">
        <w:tc>
          <w:tcPr>
            <w:tcW w:w="709" w:type="dxa"/>
          </w:tcPr>
          <w:p w:rsidR="00EF726F" w:rsidRPr="00EF726F" w:rsidRDefault="00EF726F" w:rsidP="00EF726F">
            <w:pPr>
              <w:pStyle w:val="a4"/>
              <w:numPr>
                <w:ilvl w:val="1"/>
                <w:numId w:val="2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715" w:type="dxa"/>
          </w:tcPr>
          <w:p w:rsidR="00EF726F" w:rsidRPr="00EF726F" w:rsidRDefault="00EF726F" w:rsidP="00997EA7">
            <w:pPr>
              <w:pStyle w:val="a4"/>
              <w:spacing w:after="0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EF726F">
              <w:rPr>
                <w:rFonts w:ascii="Times New Roman" w:hAnsi="Times New Roman"/>
                <w:sz w:val="20"/>
                <w:szCs w:val="20"/>
              </w:rPr>
              <w:t>Дополнительный метод расчета ПЦ по лоту</w:t>
            </w:r>
          </w:p>
        </w:tc>
        <w:tc>
          <w:tcPr>
            <w:tcW w:w="5074" w:type="dxa"/>
          </w:tcPr>
          <w:p w:rsidR="00EF726F" w:rsidRPr="00EF726F" w:rsidRDefault="00EF726F" w:rsidP="00997EA7">
            <w:pPr>
              <w:pStyle w:val="a4"/>
              <w:spacing w:after="0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EF726F">
              <w:rPr>
                <w:rFonts w:ascii="Times New Roman" w:hAnsi="Times New Roman"/>
                <w:sz w:val="20"/>
                <w:szCs w:val="20"/>
              </w:rPr>
              <w:t>Не применимо</w:t>
            </w:r>
          </w:p>
        </w:tc>
      </w:tr>
      <w:tr w:rsidR="00EF726F" w:rsidRPr="00EF726F" w:rsidTr="00997EA7">
        <w:tc>
          <w:tcPr>
            <w:tcW w:w="709" w:type="dxa"/>
          </w:tcPr>
          <w:p w:rsidR="00EF726F" w:rsidRPr="00EF726F" w:rsidRDefault="00EF726F" w:rsidP="00EF726F">
            <w:pPr>
              <w:pStyle w:val="a4"/>
              <w:numPr>
                <w:ilvl w:val="1"/>
                <w:numId w:val="2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715" w:type="dxa"/>
          </w:tcPr>
          <w:p w:rsidR="00EF726F" w:rsidRPr="00665C75" w:rsidRDefault="00EF726F" w:rsidP="00997EA7">
            <w:pPr>
              <w:pStyle w:val="a4"/>
              <w:spacing w:after="0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665C75">
              <w:rPr>
                <w:rFonts w:ascii="Times New Roman" w:hAnsi="Times New Roman"/>
                <w:sz w:val="20"/>
                <w:szCs w:val="20"/>
              </w:rPr>
              <w:t>Дата расчета (актуализации) расчета ПЦ</w:t>
            </w:r>
          </w:p>
        </w:tc>
        <w:tc>
          <w:tcPr>
            <w:tcW w:w="5074" w:type="dxa"/>
          </w:tcPr>
          <w:p w:rsidR="00EF726F" w:rsidRPr="00665C75" w:rsidRDefault="00665C75" w:rsidP="00D44554">
            <w:pPr>
              <w:pStyle w:val="a4"/>
              <w:spacing w:after="0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665C75">
              <w:rPr>
                <w:rFonts w:ascii="Times New Roman" w:hAnsi="Times New Roman"/>
                <w:sz w:val="20"/>
                <w:szCs w:val="20"/>
              </w:rPr>
              <w:t>26.01</w:t>
            </w:r>
            <w:r w:rsidR="00EF726F" w:rsidRPr="00665C75">
              <w:rPr>
                <w:rFonts w:ascii="Times New Roman" w:hAnsi="Times New Roman"/>
                <w:sz w:val="20"/>
                <w:szCs w:val="20"/>
              </w:rPr>
              <w:t>.202</w:t>
            </w:r>
            <w:r w:rsidR="00D44554" w:rsidRPr="00665C75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</w:tr>
    </w:tbl>
    <w:p w:rsidR="00EF726F" w:rsidRPr="00EF726F" w:rsidRDefault="00EF726F" w:rsidP="00EF726F">
      <w:pPr>
        <w:rPr>
          <w:b/>
          <w:sz w:val="20"/>
          <w:szCs w:val="20"/>
        </w:rPr>
      </w:pPr>
    </w:p>
    <w:p w:rsidR="00EF726F" w:rsidRPr="00EF726F" w:rsidRDefault="00EF726F" w:rsidP="00EF726F">
      <w:pPr>
        <w:pStyle w:val="a4"/>
        <w:numPr>
          <w:ilvl w:val="0"/>
          <w:numId w:val="2"/>
        </w:numPr>
        <w:spacing w:after="120" w:line="240" w:lineRule="auto"/>
        <w:rPr>
          <w:rFonts w:ascii="Times New Roman" w:hAnsi="Times New Roman"/>
          <w:b/>
          <w:sz w:val="20"/>
          <w:szCs w:val="20"/>
        </w:rPr>
      </w:pPr>
      <w:r w:rsidRPr="00EF726F">
        <w:rPr>
          <w:rFonts w:ascii="Times New Roman" w:hAnsi="Times New Roman"/>
          <w:b/>
          <w:sz w:val="20"/>
          <w:szCs w:val="20"/>
        </w:rPr>
        <w:t>Свод ценовой информации по результатам расчета ПЦ</w:t>
      </w:r>
    </w:p>
    <w:tbl>
      <w:tblPr>
        <w:tblStyle w:val="a3"/>
        <w:tblW w:w="9527" w:type="dxa"/>
        <w:tblInd w:w="-34" w:type="dxa"/>
        <w:tblLook w:val="04A0" w:firstRow="1" w:lastRow="0" w:firstColumn="1" w:lastColumn="0" w:noHBand="0" w:noVBand="1"/>
      </w:tblPr>
      <w:tblGrid>
        <w:gridCol w:w="704"/>
        <w:gridCol w:w="3675"/>
        <w:gridCol w:w="5148"/>
      </w:tblGrid>
      <w:tr w:rsidR="00EF726F" w:rsidRPr="00EF726F" w:rsidTr="00997EA7">
        <w:tc>
          <w:tcPr>
            <w:tcW w:w="704" w:type="dxa"/>
          </w:tcPr>
          <w:p w:rsidR="00EF726F" w:rsidRPr="00EF726F" w:rsidRDefault="00EF726F" w:rsidP="00997EA7">
            <w:pPr>
              <w:pStyle w:val="a4"/>
              <w:spacing w:after="0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EF726F">
              <w:rPr>
                <w:rFonts w:ascii="Times New Roman" w:hAnsi="Times New Roman"/>
                <w:sz w:val="20"/>
                <w:szCs w:val="20"/>
              </w:rPr>
              <w:t>№ п/п</w:t>
            </w:r>
          </w:p>
        </w:tc>
        <w:tc>
          <w:tcPr>
            <w:tcW w:w="3675" w:type="dxa"/>
          </w:tcPr>
          <w:p w:rsidR="00EF726F" w:rsidRPr="00EF726F" w:rsidRDefault="00EF726F" w:rsidP="00997EA7">
            <w:pPr>
              <w:pStyle w:val="a4"/>
              <w:spacing w:after="0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EF726F">
              <w:rPr>
                <w:rFonts w:ascii="Times New Roman" w:hAnsi="Times New Roman"/>
                <w:sz w:val="20"/>
                <w:szCs w:val="20"/>
              </w:rPr>
              <w:t>Наименование</w:t>
            </w:r>
          </w:p>
        </w:tc>
        <w:tc>
          <w:tcPr>
            <w:tcW w:w="5148" w:type="dxa"/>
          </w:tcPr>
          <w:p w:rsidR="00EF726F" w:rsidRPr="00EF726F" w:rsidRDefault="00EF726F" w:rsidP="00997EA7">
            <w:pPr>
              <w:pStyle w:val="a4"/>
              <w:spacing w:after="0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EF726F">
              <w:rPr>
                <w:rFonts w:ascii="Times New Roman" w:hAnsi="Times New Roman"/>
                <w:sz w:val="20"/>
                <w:szCs w:val="20"/>
              </w:rPr>
              <w:t>Информация по лоту</w:t>
            </w:r>
          </w:p>
        </w:tc>
      </w:tr>
      <w:tr w:rsidR="00EF726F" w:rsidRPr="00EF726F" w:rsidTr="00665C75">
        <w:trPr>
          <w:trHeight w:val="436"/>
        </w:trPr>
        <w:tc>
          <w:tcPr>
            <w:tcW w:w="704" w:type="dxa"/>
          </w:tcPr>
          <w:p w:rsidR="00EF726F" w:rsidRPr="00EF726F" w:rsidRDefault="00EF726F" w:rsidP="00EF726F">
            <w:pPr>
              <w:pStyle w:val="a4"/>
              <w:numPr>
                <w:ilvl w:val="1"/>
                <w:numId w:val="2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75" w:type="dxa"/>
          </w:tcPr>
          <w:p w:rsidR="00EF726F" w:rsidRPr="00EF726F" w:rsidRDefault="00EF726F" w:rsidP="00997EA7">
            <w:pPr>
              <w:pStyle w:val="a4"/>
              <w:spacing w:after="0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EF726F">
              <w:rPr>
                <w:rFonts w:ascii="Times New Roman" w:hAnsi="Times New Roman"/>
                <w:sz w:val="20"/>
                <w:szCs w:val="20"/>
              </w:rPr>
              <w:t xml:space="preserve">ПЦ, полученная основным способом </w:t>
            </w:r>
          </w:p>
        </w:tc>
        <w:tc>
          <w:tcPr>
            <w:tcW w:w="5148" w:type="dxa"/>
          </w:tcPr>
          <w:p w:rsidR="00EF726F" w:rsidRPr="00EF726F" w:rsidRDefault="00665C75" w:rsidP="00997EA7">
            <w:pPr>
              <w:pStyle w:val="a4"/>
              <w:spacing w:after="0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665C75">
              <w:rPr>
                <w:rFonts w:ascii="Times New Roman" w:hAnsi="Times New Roman"/>
                <w:sz w:val="20"/>
                <w:szCs w:val="20"/>
              </w:rPr>
              <w:t>3 123 562,02 руб. без НДС</w:t>
            </w:r>
          </w:p>
        </w:tc>
      </w:tr>
      <w:tr w:rsidR="00EF726F" w:rsidRPr="00EF726F" w:rsidTr="00997EA7">
        <w:tc>
          <w:tcPr>
            <w:tcW w:w="704" w:type="dxa"/>
          </w:tcPr>
          <w:p w:rsidR="00EF726F" w:rsidRPr="00EF726F" w:rsidRDefault="00EF726F" w:rsidP="00EF726F">
            <w:pPr>
              <w:pStyle w:val="a4"/>
              <w:numPr>
                <w:ilvl w:val="1"/>
                <w:numId w:val="2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75" w:type="dxa"/>
          </w:tcPr>
          <w:p w:rsidR="00EF726F" w:rsidRPr="00EF726F" w:rsidRDefault="00EF726F" w:rsidP="00997EA7">
            <w:pPr>
              <w:pStyle w:val="a4"/>
              <w:spacing w:after="0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EF726F">
              <w:rPr>
                <w:rFonts w:ascii="Times New Roman" w:hAnsi="Times New Roman"/>
                <w:sz w:val="20"/>
                <w:szCs w:val="20"/>
              </w:rPr>
              <w:t xml:space="preserve">ПЦ, полученная проверочным способом </w:t>
            </w:r>
          </w:p>
        </w:tc>
        <w:tc>
          <w:tcPr>
            <w:tcW w:w="5148" w:type="dxa"/>
          </w:tcPr>
          <w:p w:rsidR="00EF726F" w:rsidRPr="00EF726F" w:rsidRDefault="00EF726F" w:rsidP="00997EA7">
            <w:pPr>
              <w:pStyle w:val="a4"/>
              <w:spacing w:after="0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EF726F">
              <w:rPr>
                <w:rFonts w:ascii="Times New Roman" w:hAnsi="Times New Roman"/>
                <w:sz w:val="20"/>
                <w:szCs w:val="20"/>
              </w:rPr>
              <w:t>Не применимо</w:t>
            </w:r>
          </w:p>
        </w:tc>
      </w:tr>
      <w:tr w:rsidR="00EF726F" w:rsidRPr="00EF726F" w:rsidTr="00997EA7">
        <w:tc>
          <w:tcPr>
            <w:tcW w:w="704" w:type="dxa"/>
          </w:tcPr>
          <w:p w:rsidR="00EF726F" w:rsidRPr="00EF726F" w:rsidRDefault="00EF726F" w:rsidP="00EF726F">
            <w:pPr>
              <w:pStyle w:val="a4"/>
              <w:numPr>
                <w:ilvl w:val="1"/>
                <w:numId w:val="2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75" w:type="dxa"/>
          </w:tcPr>
          <w:p w:rsidR="00EF726F" w:rsidRPr="00EF726F" w:rsidRDefault="00EF726F" w:rsidP="00997EA7">
            <w:pPr>
              <w:pStyle w:val="a4"/>
              <w:spacing w:after="0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EF726F">
              <w:rPr>
                <w:rFonts w:ascii="Times New Roman" w:hAnsi="Times New Roman"/>
                <w:sz w:val="20"/>
                <w:szCs w:val="20"/>
              </w:rPr>
              <w:t xml:space="preserve">ПЦ, полученная дополнительным способом </w:t>
            </w:r>
          </w:p>
        </w:tc>
        <w:tc>
          <w:tcPr>
            <w:tcW w:w="5148" w:type="dxa"/>
          </w:tcPr>
          <w:p w:rsidR="00EF726F" w:rsidRPr="00EF726F" w:rsidRDefault="00EF726F" w:rsidP="00997EA7">
            <w:pPr>
              <w:pStyle w:val="a4"/>
              <w:spacing w:after="0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EF726F">
              <w:rPr>
                <w:rFonts w:ascii="Times New Roman" w:hAnsi="Times New Roman"/>
                <w:sz w:val="20"/>
                <w:szCs w:val="20"/>
              </w:rPr>
              <w:t>Не применимо</w:t>
            </w:r>
          </w:p>
        </w:tc>
      </w:tr>
      <w:tr w:rsidR="00EF726F" w:rsidRPr="00EF726F" w:rsidTr="00997EA7">
        <w:tc>
          <w:tcPr>
            <w:tcW w:w="704" w:type="dxa"/>
          </w:tcPr>
          <w:p w:rsidR="00EF726F" w:rsidRPr="00EF726F" w:rsidRDefault="00EF726F" w:rsidP="00EF726F">
            <w:pPr>
              <w:pStyle w:val="a4"/>
              <w:numPr>
                <w:ilvl w:val="1"/>
                <w:numId w:val="2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75" w:type="dxa"/>
          </w:tcPr>
          <w:p w:rsidR="00EF726F" w:rsidRPr="00EF726F" w:rsidRDefault="00EF726F" w:rsidP="00997EA7">
            <w:pPr>
              <w:pStyle w:val="a4"/>
              <w:spacing w:after="0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EF726F">
              <w:rPr>
                <w:rFonts w:ascii="Times New Roman" w:hAnsi="Times New Roman"/>
                <w:sz w:val="20"/>
                <w:szCs w:val="20"/>
              </w:rPr>
              <w:t>Итоговая ПЦ</w:t>
            </w:r>
          </w:p>
        </w:tc>
        <w:tc>
          <w:tcPr>
            <w:tcW w:w="5148" w:type="dxa"/>
          </w:tcPr>
          <w:p w:rsidR="00EF726F" w:rsidRPr="00EF726F" w:rsidRDefault="00665C75" w:rsidP="00997EA7">
            <w:pPr>
              <w:pStyle w:val="a4"/>
              <w:spacing w:after="0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665C75">
              <w:rPr>
                <w:rFonts w:ascii="Times New Roman" w:hAnsi="Times New Roman"/>
                <w:sz w:val="20"/>
                <w:szCs w:val="20"/>
              </w:rPr>
              <w:t>3 123 562,02 руб. без НДС</w:t>
            </w:r>
          </w:p>
        </w:tc>
      </w:tr>
    </w:tbl>
    <w:p w:rsidR="00EF726F" w:rsidRDefault="00503EC9" w:rsidP="00EF726F">
      <w:pPr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Приложение: </w:t>
      </w:r>
      <w:r w:rsidRPr="00503EC9">
        <w:rPr>
          <w:sz w:val="20"/>
          <w:szCs w:val="20"/>
        </w:rPr>
        <w:t>Сводный сметный расчет стоимости строительства</w:t>
      </w:r>
    </w:p>
    <w:p w:rsidR="00503EC9" w:rsidRDefault="00503EC9" w:rsidP="00EF726F">
      <w:pPr>
        <w:rPr>
          <w:b/>
          <w:sz w:val="20"/>
          <w:szCs w:val="20"/>
        </w:rPr>
      </w:pPr>
    </w:p>
    <w:p w:rsidR="00503EC9" w:rsidRDefault="00503EC9" w:rsidP="00EF726F">
      <w:pPr>
        <w:rPr>
          <w:b/>
          <w:sz w:val="20"/>
          <w:szCs w:val="20"/>
        </w:rPr>
      </w:pPr>
    </w:p>
    <w:p w:rsidR="00503EC9" w:rsidRDefault="00665C75" w:rsidP="00EF726F">
      <w:pPr>
        <w:rPr>
          <w:b/>
          <w:sz w:val="20"/>
          <w:szCs w:val="20"/>
        </w:rPr>
      </w:pPr>
      <w:r>
        <w:rPr>
          <w:b/>
          <w:sz w:val="20"/>
          <w:szCs w:val="20"/>
        </w:rPr>
        <w:object w:dxaOrig="1543" w:dyaOrig="10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7.2pt;height:50.1pt" o:ole="">
            <v:imagedata r:id="rId5" o:title=""/>
          </v:shape>
          <o:OLEObject Type="Embed" ProgID="Excel.Sheet.12" ShapeID="_x0000_i1025" DrawAspect="Icon" ObjectID="_1739281076" r:id="rId6"/>
        </w:object>
      </w:r>
    </w:p>
    <w:p w:rsidR="00503EC9" w:rsidRPr="00EF726F" w:rsidRDefault="00503EC9" w:rsidP="00EF726F">
      <w:pPr>
        <w:rPr>
          <w:b/>
          <w:sz w:val="20"/>
          <w:szCs w:val="20"/>
        </w:rPr>
      </w:pPr>
    </w:p>
    <w:p w:rsidR="00665C75" w:rsidRDefault="00665C75" w:rsidP="00EF726F">
      <w:pPr>
        <w:rPr>
          <w:sz w:val="20"/>
          <w:szCs w:val="20"/>
        </w:rPr>
      </w:pPr>
      <w:bookmarkStart w:id="0" w:name="_GoBack"/>
      <w:bookmarkEnd w:id="0"/>
    </w:p>
    <w:sectPr w:rsidR="00665C7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6404ACC"/>
    <w:multiLevelType w:val="hybridMultilevel"/>
    <w:tmpl w:val="5F06CB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5DD16FE"/>
    <w:multiLevelType w:val="multilevel"/>
    <w:tmpl w:val="8A56AAF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6DE94C2C"/>
    <w:multiLevelType w:val="multilevel"/>
    <w:tmpl w:val="07F2442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Приложение 3.%2"/>
      <w:lvlJc w:val="left"/>
      <w:pPr>
        <w:ind w:left="8441" w:hanging="36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."/>
      <w:lvlJc w:val="left"/>
      <w:pPr>
        <w:ind w:left="16882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4963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-32132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-24051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-1561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-7529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912" w:hanging="1800"/>
      </w:pPr>
      <w:rPr>
        <w:rFonts w:hint="default"/>
        <w:b w:val="0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5E89"/>
    <w:rsid w:val="003A3F97"/>
    <w:rsid w:val="003C5E89"/>
    <w:rsid w:val="00503EC9"/>
    <w:rsid w:val="00665C75"/>
    <w:rsid w:val="00986946"/>
    <w:rsid w:val="00AC48C7"/>
    <w:rsid w:val="00D44554"/>
    <w:rsid w:val="00E36454"/>
    <w:rsid w:val="00EA53C1"/>
    <w:rsid w:val="00EF72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E87A8C7-FC12-400C-B051-62AA25BEE4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F726F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F726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aliases w:val="Цветной список - Акцент 11,Bullet List,FooterText,numbered,ПС - Нумерованный,Булит 1,Абзац маркированнный,UL,Use Case List Paragraph,Paragraphe de liste1,Bulletr List Paragraph,列出段落,列出段落1,List Paragraph2,List Paragraph21,Headding 3"/>
    <w:basedOn w:val="a"/>
    <w:link w:val="a5"/>
    <w:uiPriority w:val="34"/>
    <w:qFormat/>
    <w:rsid w:val="00EF726F"/>
    <w:pPr>
      <w:spacing w:after="200" w:line="276" w:lineRule="auto"/>
      <w:ind w:left="720"/>
      <w:contextualSpacing/>
      <w:jc w:val="left"/>
    </w:pPr>
    <w:rPr>
      <w:rFonts w:ascii="Calibri" w:hAnsi="Calibri"/>
      <w:sz w:val="22"/>
    </w:rPr>
  </w:style>
  <w:style w:type="character" w:customStyle="1" w:styleId="a5">
    <w:name w:val="Абзац списка Знак"/>
    <w:aliases w:val="Цветной список - Акцент 11 Знак,Bullet List Знак,FooterText Знак,numbered Знак,ПС - Нумерованный Знак,Булит 1 Знак,Абзац маркированнный Знак,UL Знак,Use Case List Paragraph Знак,Paragraphe de liste1 Знак,Bulletr List Paragraph Знак"/>
    <w:basedOn w:val="a0"/>
    <w:link w:val="a4"/>
    <w:uiPriority w:val="34"/>
    <w:rsid w:val="00EF726F"/>
    <w:rPr>
      <w:rFonts w:ascii="Calibri" w:eastAsia="Times New Roman" w:hAnsi="Calibri" w:cs="Times New Roman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665C75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665C75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package" Target="embeddings/_____Microsoft_Excel.xlsx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188</Words>
  <Characters>1073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Мешков Станислав Юрьевич</dc:creator>
  <cp:keywords/>
  <dc:description/>
  <cp:lastModifiedBy>Чувашова Ольга Викторовна</cp:lastModifiedBy>
  <cp:revision>4</cp:revision>
  <cp:lastPrinted>2023-03-02T07:14:00Z</cp:lastPrinted>
  <dcterms:created xsi:type="dcterms:W3CDTF">2023-03-02T07:08:00Z</dcterms:created>
  <dcterms:modified xsi:type="dcterms:W3CDTF">2023-03-02T07:51:00Z</dcterms:modified>
</cp:coreProperties>
</file>